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8A" w:rsidRDefault="007D6D60" w:rsidP="003C338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628775" cy="136469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VisionLogo_Tag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496" cy="137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886" w:rsidRPr="003C338A" w:rsidRDefault="00C42F26" w:rsidP="003C338A">
      <w:pPr>
        <w:jc w:val="center"/>
        <w:rPr>
          <w:b/>
          <w:sz w:val="40"/>
          <w:szCs w:val="40"/>
        </w:rPr>
      </w:pPr>
      <w:r w:rsidRPr="003C338A">
        <w:rPr>
          <w:b/>
          <w:sz w:val="40"/>
          <w:szCs w:val="40"/>
        </w:rPr>
        <w:t>Communications Planning Template</w:t>
      </w:r>
    </w:p>
    <w:p w:rsidR="00C42F26" w:rsidRDefault="00C42F26" w:rsidP="003C338A">
      <w:pPr>
        <w:pStyle w:val="AmalcoHeading1"/>
      </w:pPr>
      <w:r>
        <w:t>What is Communications?</w:t>
      </w:r>
    </w:p>
    <w:p w:rsidR="00C42F26" w:rsidRDefault="003C338A">
      <w:r>
        <w:t>To communicate, you need</w:t>
      </w:r>
      <w:r w:rsidR="00C42F26">
        <w:t xml:space="preserve"> three things.  Someone who has a message to send (Sender); a message to send (Message) and someone who receives the message (Receiver).</w:t>
      </w:r>
    </w:p>
    <w:p w:rsidR="00C42F26" w:rsidRDefault="00C42F26" w:rsidP="003C338A">
      <w:pPr>
        <w:pStyle w:val="AmalcoHeading1"/>
      </w:pPr>
      <w:r>
        <w:t>Why would your business need a Communications Plan?</w:t>
      </w:r>
    </w:p>
    <w:p w:rsidR="00C42F26" w:rsidRDefault="00EF59C1">
      <w:r>
        <w:t>A Communications Plan can help your business grow and bring in customers or clients. You should consider a Communications Plan if you’re launching your business, unveili</w:t>
      </w:r>
      <w:r w:rsidR="003C338A">
        <w:t xml:space="preserve">ng a new product or service, </w:t>
      </w:r>
      <w:r w:rsidR="007378F1">
        <w:t>e</w:t>
      </w:r>
      <w:r>
        <w:t>ntering into a new market, or if you have a major contract</w:t>
      </w:r>
      <w:r w:rsidR="003C338A">
        <w:t>/produce/service</w:t>
      </w:r>
      <w:r>
        <w:t xml:space="preserve"> that shows everyone that you’re professional and competent.</w:t>
      </w:r>
    </w:p>
    <w:p w:rsidR="00C42F26" w:rsidRDefault="00C42F26" w:rsidP="003C338A">
      <w:pPr>
        <w:pStyle w:val="AmalcoHeading1"/>
      </w:pPr>
      <w:r>
        <w:t>What is in a Communications Plan?</w:t>
      </w:r>
    </w:p>
    <w:p w:rsidR="003C338A" w:rsidRDefault="003C338A" w:rsidP="003C338A">
      <w:r>
        <w:t xml:space="preserve">All plans seek to answer these five basic questions. A communications plan is the same. </w:t>
      </w:r>
      <w:r w:rsidR="004B27B0">
        <w:t>The following two tables are provided so you can answer these questions and implement a communications plan for your business.</w:t>
      </w:r>
    </w:p>
    <w:p w:rsidR="00C42F26" w:rsidRDefault="00C42F26" w:rsidP="009362B8">
      <w:pPr>
        <w:jc w:val="center"/>
      </w:pPr>
      <w:r>
        <w:rPr>
          <w:noProof/>
        </w:rPr>
        <w:drawing>
          <wp:inline distT="0" distB="0" distL="0" distR="0" wp14:anchorId="3684CC1D">
            <wp:extent cx="2015251" cy="21621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849" cy="2188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27B0" w:rsidRDefault="004B27B0">
      <w:r>
        <w:br w:type="page"/>
      </w:r>
    </w:p>
    <w:p w:rsidR="00EF59C1" w:rsidRDefault="00474DB3">
      <w:r>
        <w:lastRenderedPageBreak/>
        <w:t xml:space="preserve">Do some research. How are your competitors promoting their products or services? Can you recall a really effective promotional campaign? What did you like about it?  Can you incorporate any of those ideas into your plan?  </w:t>
      </w:r>
      <w:r w:rsidR="00EF59C1">
        <w:t>Brainstorm and come up with answers to the following: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7"/>
        <w:gridCol w:w="6748"/>
      </w:tblGrid>
      <w:tr w:rsidR="009362B8" w:rsidTr="009362B8">
        <w:tc>
          <w:tcPr>
            <w:tcW w:w="9355" w:type="dxa"/>
            <w:gridSpan w:val="2"/>
            <w:shd w:val="clear" w:color="auto" w:fill="7E1E00"/>
          </w:tcPr>
          <w:p w:rsidR="009362B8" w:rsidRPr="009362B8" w:rsidRDefault="009362B8" w:rsidP="009362B8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362B8">
              <w:rPr>
                <w:b/>
                <w:color w:val="FFFFFF" w:themeColor="background1"/>
                <w:sz w:val="32"/>
                <w:szCs w:val="32"/>
              </w:rPr>
              <w:t>WHY?</w:t>
            </w:r>
          </w:p>
        </w:tc>
      </w:tr>
      <w:tr w:rsidR="009362B8" w:rsidTr="009362B8">
        <w:tc>
          <w:tcPr>
            <w:tcW w:w="2607" w:type="dxa"/>
          </w:tcPr>
          <w:p w:rsidR="009362B8" w:rsidRDefault="009362B8">
            <w:r>
              <w:t>As mentioned above, why do you want people to know what your business is up to?</w:t>
            </w:r>
            <w:r w:rsidR="004B27B0">
              <w:t xml:space="preserve"> What are you specific goals</w:t>
            </w:r>
            <w:r w:rsidR="00775E64">
              <w:t xml:space="preserve"> for your communications plan</w:t>
            </w:r>
            <w:r w:rsidR="004B27B0">
              <w:t>? What are you hoping to achieve? Examples:</w:t>
            </w:r>
          </w:p>
          <w:p w:rsidR="00775E64" w:rsidRPr="00775E64" w:rsidRDefault="00775E64" w:rsidP="00775E64">
            <w:pPr>
              <w:pStyle w:val="ListParagraph"/>
              <w:numPr>
                <w:ilvl w:val="0"/>
                <w:numId w:val="4"/>
              </w:numPr>
              <w:rPr>
                <w:i/>
                <w:sz w:val="22"/>
              </w:rPr>
            </w:pPr>
            <w:r w:rsidRPr="00775E64">
              <w:rPr>
                <w:i/>
                <w:sz w:val="22"/>
              </w:rPr>
              <w:t>Expand on reserve business by getting five new First Nations clients</w:t>
            </w:r>
          </w:p>
          <w:p w:rsidR="00775E64" w:rsidRPr="00775E64" w:rsidRDefault="00775E64" w:rsidP="00775E64">
            <w:pPr>
              <w:pStyle w:val="ListParagraph"/>
              <w:numPr>
                <w:ilvl w:val="0"/>
                <w:numId w:val="4"/>
              </w:numPr>
              <w:rPr>
                <w:i/>
                <w:sz w:val="22"/>
              </w:rPr>
            </w:pPr>
            <w:r w:rsidRPr="00775E64">
              <w:rPr>
                <w:i/>
                <w:sz w:val="22"/>
              </w:rPr>
              <w:t>Be the go-to company for organic bath and beauty products in Saskatchewan</w:t>
            </w:r>
          </w:p>
          <w:p w:rsidR="00775E64" w:rsidRDefault="00775E64" w:rsidP="00775E64">
            <w:pPr>
              <w:pStyle w:val="ListParagraph"/>
              <w:numPr>
                <w:ilvl w:val="0"/>
                <w:numId w:val="4"/>
              </w:numPr>
            </w:pPr>
            <w:r w:rsidRPr="00775E64">
              <w:rPr>
                <w:i/>
                <w:sz w:val="22"/>
              </w:rPr>
              <w:t>Be seen as a leader in on-reserve IT solutions</w:t>
            </w:r>
          </w:p>
        </w:tc>
        <w:tc>
          <w:tcPr>
            <w:tcW w:w="6748" w:type="dxa"/>
          </w:tcPr>
          <w:p w:rsidR="009362B8" w:rsidRDefault="009362B8"/>
          <w:p w:rsidR="004B27B0" w:rsidRDefault="004B27B0"/>
          <w:p w:rsidR="004B27B0" w:rsidRDefault="004B27B0"/>
          <w:p w:rsidR="004B27B0" w:rsidRDefault="004B27B0"/>
          <w:p w:rsidR="004B27B0" w:rsidRDefault="004B27B0"/>
          <w:p w:rsidR="004B27B0" w:rsidRDefault="004B27B0"/>
          <w:p w:rsidR="004B27B0" w:rsidRDefault="004B27B0"/>
          <w:p w:rsidR="004B27B0" w:rsidRDefault="004B27B0"/>
          <w:p w:rsidR="004B27B0" w:rsidRDefault="004B27B0"/>
          <w:p w:rsidR="004B27B0" w:rsidRDefault="004B27B0"/>
        </w:tc>
      </w:tr>
      <w:tr w:rsidR="009362B8" w:rsidTr="009362B8">
        <w:tc>
          <w:tcPr>
            <w:tcW w:w="9355" w:type="dxa"/>
            <w:gridSpan w:val="2"/>
            <w:shd w:val="clear" w:color="auto" w:fill="7E1E00"/>
          </w:tcPr>
          <w:p w:rsidR="009362B8" w:rsidRPr="009362B8" w:rsidRDefault="009362B8" w:rsidP="000E637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WHAT</w:t>
            </w:r>
            <w:r w:rsidRPr="009362B8">
              <w:rPr>
                <w:b/>
                <w:color w:val="FFFFFF" w:themeColor="background1"/>
                <w:sz w:val="32"/>
                <w:szCs w:val="32"/>
              </w:rPr>
              <w:t>?</w:t>
            </w:r>
          </w:p>
        </w:tc>
      </w:tr>
      <w:tr w:rsidR="009362B8" w:rsidTr="009362B8">
        <w:tc>
          <w:tcPr>
            <w:tcW w:w="2607" w:type="dxa"/>
          </w:tcPr>
          <w:p w:rsidR="009362B8" w:rsidRDefault="009362B8">
            <w:r>
              <w:t xml:space="preserve">What exactly do you want to communicate?  What is your </w:t>
            </w:r>
            <w:r w:rsidRPr="00EF59C1">
              <w:rPr>
                <w:b/>
              </w:rPr>
              <w:t>message?</w:t>
            </w:r>
            <w:r>
              <w:t xml:space="preserve"> Examples: </w:t>
            </w:r>
          </w:p>
          <w:p w:rsidR="009362B8" w:rsidRPr="00775E64" w:rsidRDefault="009362B8" w:rsidP="009362B8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775E64">
              <w:rPr>
                <w:i/>
                <w:sz w:val="22"/>
              </w:rPr>
              <w:t xml:space="preserve">X Company now expanding into Manitoba. </w:t>
            </w:r>
          </w:p>
          <w:p w:rsidR="009362B8" w:rsidRPr="00775E64" w:rsidRDefault="009362B8" w:rsidP="009362B8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775E64">
              <w:rPr>
                <w:i/>
                <w:sz w:val="22"/>
              </w:rPr>
              <w:t>X Company now 100% First Nations owned</w:t>
            </w:r>
          </w:p>
          <w:p w:rsidR="009362B8" w:rsidRPr="00775E64" w:rsidRDefault="009362B8" w:rsidP="009362B8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775E64">
              <w:rPr>
                <w:i/>
                <w:sz w:val="22"/>
              </w:rPr>
              <w:t>X Company is only Canadian distributor of X</w:t>
            </w:r>
          </w:p>
          <w:p w:rsidR="00775E64" w:rsidRDefault="00775E64" w:rsidP="00775E64"/>
          <w:p w:rsidR="00775E64" w:rsidRDefault="00775E64" w:rsidP="00775E64"/>
          <w:p w:rsidR="00775E64" w:rsidRDefault="00775E64" w:rsidP="00775E64"/>
        </w:tc>
        <w:tc>
          <w:tcPr>
            <w:tcW w:w="6748" w:type="dxa"/>
          </w:tcPr>
          <w:p w:rsidR="009362B8" w:rsidRDefault="009362B8"/>
          <w:p w:rsidR="00474DB3" w:rsidRDefault="00474DB3"/>
          <w:p w:rsidR="00474DB3" w:rsidRDefault="00474DB3"/>
          <w:p w:rsidR="00474DB3" w:rsidRDefault="00474DB3"/>
          <w:p w:rsidR="00474DB3" w:rsidRDefault="00474DB3"/>
          <w:p w:rsidR="00474DB3" w:rsidRDefault="00474DB3"/>
          <w:p w:rsidR="00474DB3" w:rsidRDefault="00474DB3"/>
          <w:p w:rsidR="00474DB3" w:rsidRDefault="00474DB3"/>
          <w:p w:rsidR="00474DB3" w:rsidRDefault="00474DB3"/>
          <w:p w:rsidR="00474DB3" w:rsidRDefault="00474DB3"/>
          <w:p w:rsidR="00474DB3" w:rsidRDefault="00474DB3"/>
          <w:p w:rsidR="00474DB3" w:rsidRDefault="00474DB3"/>
          <w:p w:rsidR="00474DB3" w:rsidRDefault="00474DB3"/>
          <w:p w:rsidR="00474DB3" w:rsidRDefault="00474DB3"/>
          <w:p w:rsidR="00474DB3" w:rsidRDefault="00474DB3"/>
          <w:p w:rsidR="00474DB3" w:rsidRDefault="00474DB3"/>
          <w:p w:rsidR="00474DB3" w:rsidRDefault="00474DB3"/>
        </w:tc>
      </w:tr>
    </w:tbl>
    <w:p w:rsidR="00775E64" w:rsidRDefault="00775E64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5"/>
        <w:gridCol w:w="6480"/>
      </w:tblGrid>
      <w:tr w:rsidR="009362B8" w:rsidTr="009362B8">
        <w:tc>
          <w:tcPr>
            <w:tcW w:w="9355" w:type="dxa"/>
            <w:gridSpan w:val="2"/>
            <w:shd w:val="clear" w:color="auto" w:fill="7E1E00"/>
          </w:tcPr>
          <w:p w:rsidR="009362B8" w:rsidRPr="009362B8" w:rsidRDefault="009362B8" w:rsidP="000E637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WHO</w:t>
            </w:r>
            <w:r w:rsidRPr="009362B8">
              <w:rPr>
                <w:b/>
                <w:color w:val="FFFFFF" w:themeColor="background1"/>
                <w:sz w:val="32"/>
                <w:szCs w:val="32"/>
              </w:rPr>
              <w:t>?</w:t>
            </w:r>
          </w:p>
        </w:tc>
      </w:tr>
      <w:tr w:rsidR="009362B8" w:rsidTr="00775E64">
        <w:tc>
          <w:tcPr>
            <w:tcW w:w="2875" w:type="dxa"/>
          </w:tcPr>
          <w:p w:rsidR="009362B8" w:rsidRDefault="009362B8">
            <w:r>
              <w:t xml:space="preserve">Who do you want to share your message with? Who are your </w:t>
            </w:r>
            <w:r w:rsidRPr="00EF59C1">
              <w:rPr>
                <w:b/>
              </w:rPr>
              <w:t>audiences?</w:t>
            </w:r>
            <w:r>
              <w:t xml:space="preserve"> Examples:</w:t>
            </w:r>
          </w:p>
          <w:p w:rsidR="009362B8" w:rsidRPr="00775E64" w:rsidRDefault="009362B8" w:rsidP="009362B8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</w:rPr>
            </w:pPr>
            <w:r w:rsidRPr="00775E64">
              <w:rPr>
                <w:i/>
                <w:sz w:val="22"/>
              </w:rPr>
              <w:t>Existing clients</w:t>
            </w:r>
          </w:p>
          <w:p w:rsidR="009362B8" w:rsidRPr="00775E64" w:rsidRDefault="009362B8" w:rsidP="009362B8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</w:rPr>
            </w:pPr>
            <w:r w:rsidRPr="00775E64">
              <w:rPr>
                <w:i/>
                <w:sz w:val="22"/>
              </w:rPr>
              <w:t>Procurement managers in government departments</w:t>
            </w:r>
          </w:p>
          <w:p w:rsidR="009362B8" w:rsidRPr="00775E64" w:rsidRDefault="009362B8" w:rsidP="009362B8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</w:rPr>
            </w:pPr>
            <w:r w:rsidRPr="00775E64">
              <w:rPr>
                <w:i/>
                <w:sz w:val="22"/>
              </w:rPr>
              <w:t>Consumers on reserve in New Brunswick</w:t>
            </w:r>
          </w:p>
          <w:p w:rsidR="009362B8" w:rsidRDefault="00775E64" w:rsidP="00775E64">
            <w:pPr>
              <w:pStyle w:val="ListParagraph"/>
              <w:numPr>
                <w:ilvl w:val="0"/>
                <w:numId w:val="2"/>
              </w:numPr>
            </w:pPr>
            <w:r w:rsidRPr="00775E64">
              <w:rPr>
                <w:i/>
                <w:sz w:val="22"/>
              </w:rPr>
              <w:t>All Métis community council leaders in Ontario</w:t>
            </w:r>
          </w:p>
        </w:tc>
        <w:tc>
          <w:tcPr>
            <w:tcW w:w="6480" w:type="dxa"/>
          </w:tcPr>
          <w:p w:rsidR="009362B8" w:rsidRDefault="009362B8"/>
        </w:tc>
      </w:tr>
      <w:tr w:rsidR="009362B8" w:rsidTr="009362B8">
        <w:tc>
          <w:tcPr>
            <w:tcW w:w="9355" w:type="dxa"/>
            <w:gridSpan w:val="2"/>
            <w:shd w:val="clear" w:color="auto" w:fill="7E1E00"/>
          </w:tcPr>
          <w:p w:rsidR="009362B8" w:rsidRPr="009362B8" w:rsidRDefault="004B27B0" w:rsidP="000E637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br w:type="page"/>
            </w:r>
            <w:r w:rsidR="009362B8">
              <w:rPr>
                <w:b/>
                <w:color w:val="FFFFFF" w:themeColor="background1"/>
                <w:sz w:val="32"/>
                <w:szCs w:val="32"/>
              </w:rPr>
              <w:t>HOW</w:t>
            </w:r>
            <w:r w:rsidR="009362B8" w:rsidRPr="009362B8">
              <w:rPr>
                <w:b/>
                <w:color w:val="FFFFFF" w:themeColor="background1"/>
                <w:sz w:val="32"/>
                <w:szCs w:val="32"/>
              </w:rPr>
              <w:t>?</w:t>
            </w:r>
          </w:p>
        </w:tc>
      </w:tr>
      <w:tr w:rsidR="009362B8" w:rsidTr="00775E64">
        <w:tc>
          <w:tcPr>
            <w:tcW w:w="2875" w:type="dxa"/>
          </w:tcPr>
          <w:p w:rsidR="009362B8" w:rsidRDefault="009362B8">
            <w:r>
              <w:t xml:space="preserve">What are some of the best ways to reach your audiences? What are the </w:t>
            </w:r>
            <w:r w:rsidRPr="00EF59C1">
              <w:rPr>
                <w:b/>
              </w:rPr>
              <w:t>mediums?</w:t>
            </w:r>
            <w:r>
              <w:t xml:space="preserve"> (You can have different ways for different groups).  For example:</w:t>
            </w:r>
          </w:p>
          <w:p w:rsidR="009362B8" w:rsidRPr="00775E64" w:rsidRDefault="007378F1" w:rsidP="009362B8">
            <w:pPr>
              <w:pStyle w:val="ListParagraph"/>
              <w:numPr>
                <w:ilvl w:val="0"/>
                <w:numId w:val="3"/>
              </w:numPr>
              <w:rPr>
                <w:i/>
                <w:sz w:val="22"/>
              </w:rPr>
            </w:pPr>
            <w:r>
              <w:rPr>
                <w:i/>
                <w:sz w:val="22"/>
              </w:rPr>
              <w:t>Social Media</w:t>
            </w:r>
          </w:p>
          <w:p w:rsidR="009362B8" w:rsidRPr="00775E64" w:rsidRDefault="007378F1" w:rsidP="009362B8">
            <w:pPr>
              <w:pStyle w:val="ListParagraph"/>
              <w:numPr>
                <w:ilvl w:val="0"/>
                <w:numId w:val="3"/>
              </w:numPr>
              <w:rPr>
                <w:i/>
                <w:sz w:val="22"/>
              </w:rPr>
            </w:pPr>
            <w:r>
              <w:rPr>
                <w:i/>
                <w:sz w:val="22"/>
              </w:rPr>
              <w:t>Attend events</w:t>
            </w:r>
          </w:p>
          <w:p w:rsidR="009362B8" w:rsidRPr="00775E64" w:rsidRDefault="009362B8" w:rsidP="009362B8">
            <w:pPr>
              <w:pStyle w:val="ListParagraph"/>
              <w:numPr>
                <w:ilvl w:val="0"/>
                <w:numId w:val="3"/>
              </w:numPr>
              <w:rPr>
                <w:i/>
                <w:sz w:val="22"/>
              </w:rPr>
            </w:pPr>
            <w:r w:rsidRPr="00775E64">
              <w:rPr>
                <w:i/>
                <w:sz w:val="22"/>
              </w:rPr>
              <w:t>First Nation community newsletters</w:t>
            </w:r>
          </w:p>
          <w:p w:rsidR="009362B8" w:rsidRPr="00775E64" w:rsidRDefault="009362B8" w:rsidP="009362B8">
            <w:pPr>
              <w:pStyle w:val="ListParagraph"/>
              <w:numPr>
                <w:ilvl w:val="0"/>
                <w:numId w:val="3"/>
              </w:numPr>
              <w:rPr>
                <w:i/>
                <w:sz w:val="22"/>
              </w:rPr>
            </w:pPr>
            <w:r w:rsidRPr="00775E64">
              <w:rPr>
                <w:i/>
                <w:sz w:val="22"/>
              </w:rPr>
              <w:t>Radio ads for First Nation community stations</w:t>
            </w:r>
          </w:p>
          <w:p w:rsidR="009362B8" w:rsidRPr="00775E64" w:rsidRDefault="009362B8" w:rsidP="009362B8">
            <w:pPr>
              <w:pStyle w:val="ListParagraph"/>
              <w:numPr>
                <w:ilvl w:val="0"/>
                <w:numId w:val="3"/>
              </w:numPr>
              <w:rPr>
                <w:i/>
                <w:sz w:val="22"/>
              </w:rPr>
            </w:pPr>
            <w:r w:rsidRPr="00775E64">
              <w:rPr>
                <w:i/>
                <w:sz w:val="22"/>
              </w:rPr>
              <w:t>Mailouts on reserve</w:t>
            </w:r>
          </w:p>
          <w:p w:rsidR="009362B8" w:rsidRDefault="009362B8" w:rsidP="009362B8">
            <w:pPr>
              <w:pStyle w:val="ListParagraph"/>
              <w:numPr>
                <w:ilvl w:val="0"/>
                <w:numId w:val="3"/>
              </w:numPr>
            </w:pPr>
            <w:r w:rsidRPr="00775E64">
              <w:rPr>
                <w:i/>
                <w:sz w:val="22"/>
              </w:rPr>
              <w:t>Posters in Friendship Centre</w:t>
            </w:r>
          </w:p>
        </w:tc>
        <w:tc>
          <w:tcPr>
            <w:tcW w:w="6480" w:type="dxa"/>
          </w:tcPr>
          <w:p w:rsidR="009362B8" w:rsidRDefault="009362B8"/>
        </w:tc>
      </w:tr>
      <w:tr w:rsidR="009362B8" w:rsidTr="009362B8">
        <w:tc>
          <w:tcPr>
            <w:tcW w:w="9355" w:type="dxa"/>
            <w:gridSpan w:val="2"/>
            <w:shd w:val="clear" w:color="auto" w:fill="7E1E00"/>
          </w:tcPr>
          <w:p w:rsidR="009362B8" w:rsidRPr="009362B8" w:rsidRDefault="009362B8" w:rsidP="000E637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WHEN</w:t>
            </w:r>
            <w:r w:rsidRPr="009362B8">
              <w:rPr>
                <w:b/>
                <w:color w:val="FFFFFF" w:themeColor="background1"/>
                <w:sz w:val="32"/>
                <w:szCs w:val="32"/>
              </w:rPr>
              <w:t>?</w:t>
            </w:r>
          </w:p>
        </w:tc>
      </w:tr>
      <w:tr w:rsidR="009362B8" w:rsidTr="00775E64">
        <w:tc>
          <w:tcPr>
            <w:tcW w:w="2875" w:type="dxa"/>
          </w:tcPr>
          <w:p w:rsidR="009362B8" w:rsidRDefault="009362B8">
            <w:r>
              <w:t>When will you launch your communications plan? How long will it go on? (You will likely have different timelines for different mediums)</w:t>
            </w:r>
          </w:p>
        </w:tc>
        <w:tc>
          <w:tcPr>
            <w:tcW w:w="6480" w:type="dxa"/>
          </w:tcPr>
          <w:p w:rsidR="009362B8" w:rsidRDefault="009362B8"/>
          <w:p w:rsidR="004B27B0" w:rsidRDefault="004B27B0"/>
          <w:p w:rsidR="004B27B0" w:rsidRDefault="004B27B0"/>
          <w:p w:rsidR="004B27B0" w:rsidRDefault="004B27B0"/>
          <w:p w:rsidR="004B27B0" w:rsidRDefault="004B27B0"/>
          <w:p w:rsidR="004B27B0" w:rsidRDefault="004B27B0"/>
          <w:p w:rsidR="004B27B0" w:rsidRDefault="004B27B0"/>
          <w:p w:rsidR="004B27B0" w:rsidRDefault="004B27B0"/>
          <w:p w:rsidR="004B27B0" w:rsidRDefault="004B27B0"/>
        </w:tc>
      </w:tr>
    </w:tbl>
    <w:p w:rsidR="004B27B0" w:rsidRDefault="009362B8">
      <w:r>
        <w:t>You now have the basic elements of a Communications Plan.  Now you need an Implementation Plan.  This will take time and effort on your part.  You can use the following table to help organize your communications planning elements.</w:t>
      </w:r>
    </w:p>
    <w:p w:rsidR="004B27B0" w:rsidRDefault="004B27B0">
      <w:r>
        <w:br w:type="page"/>
      </w:r>
    </w:p>
    <w:p w:rsidR="004B27B0" w:rsidRDefault="004B27B0">
      <w:pPr>
        <w:sectPr w:rsidR="004B27B0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B27B0" w:rsidRDefault="006D1F89">
      <w:r>
        <w:lastRenderedPageBreak/>
        <w:t>Some of the tables are filled in with sample information.  Delete and use as a template.  The example is this plan is for an Indigenous company that sells handmade, organic soaps and other bath and beauty products.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3"/>
        <w:gridCol w:w="2680"/>
        <w:gridCol w:w="2686"/>
        <w:gridCol w:w="2595"/>
        <w:gridCol w:w="2336"/>
      </w:tblGrid>
      <w:tr w:rsidR="006D1F89" w:rsidRPr="00943B5D" w:rsidTr="00943B5D">
        <w:tc>
          <w:tcPr>
            <w:tcW w:w="2653" w:type="dxa"/>
            <w:shd w:val="clear" w:color="auto" w:fill="7E1E00"/>
          </w:tcPr>
          <w:p w:rsidR="006D1F89" w:rsidRPr="00943B5D" w:rsidRDefault="006D1F89">
            <w:pPr>
              <w:rPr>
                <w:b/>
              </w:rPr>
            </w:pPr>
            <w:r w:rsidRPr="00943B5D">
              <w:rPr>
                <w:b/>
              </w:rPr>
              <w:t>WHO? Audience</w:t>
            </w:r>
          </w:p>
        </w:tc>
        <w:tc>
          <w:tcPr>
            <w:tcW w:w="2680" w:type="dxa"/>
            <w:shd w:val="clear" w:color="auto" w:fill="7E1E00"/>
          </w:tcPr>
          <w:p w:rsidR="006D1F89" w:rsidRPr="00943B5D" w:rsidRDefault="006D1F89">
            <w:pPr>
              <w:rPr>
                <w:b/>
              </w:rPr>
            </w:pPr>
            <w:r w:rsidRPr="00943B5D">
              <w:rPr>
                <w:b/>
              </w:rPr>
              <w:t>WHAT? What do you want them to know? Message</w:t>
            </w:r>
          </w:p>
        </w:tc>
        <w:tc>
          <w:tcPr>
            <w:tcW w:w="2686" w:type="dxa"/>
            <w:shd w:val="clear" w:color="auto" w:fill="7E1E00"/>
          </w:tcPr>
          <w:p w:rsidR="006D1F89" w:rsidRPr="00943B5D" w:rsidRDefault="006D1F89">
            <w:pPr>
              <w:rPr>
                <w:b/>
              </w:rPr>
            </w:pPr>
            <w:r w:rsidRPr="00943B5D">
              <w:rPr>
                <w:b/>
              </w:rPr>
              <w:t>HOW? How will you get your message across? Medium</w:t>
            </w:r>
          </w:p>
        </w:tc>
        <w:tc>
          <w:tcPr>
            <w:tcW w:w="2595" w:type="dxa"/>
            <w:shd w:val="clear" w:color="auto" w:fill="7E1E00"/>
          </w:tcPr>
          <w:p w:rsidR="006D1F89" w:rsidRPr="00943B5D" w:rsidRDefault="006D1F89">
            <w:pPr>
              <w:rPr>
                <w:b/>
              </w:rPr>
            </w:pPr>
            <w:r w:rsidRPr="00943B5D">
              <w:rPr>
                <w:b/>
              </w:rPr>
              <w:t xml:space="preserve">WHEN? </w:t>
            </w:r>
          </w:p>
        </w:tc>
        <w:tc>
          <w:tcPr>
            <w:tcW w:w="2336" w:type="dxa"/>
            <w:shd w:val="clear" w:color="auto" w:fill="7E1E00"/>
          </w:tcPr>
          <w:p w:rsidR="006D1F89" w:rsidRPr="00943B5D" w:rsidRDefault="006D1F89">
            <w:pPr>
              <w:rPr>
                <w:b/>
              </w:rPr>
            </w:pPr>
            <w:r w:rsidRPr="00943B5D">
              <w:rPr>
                <w:b/>
              </w:rPr>
              <w:t>COST?</w:t>
            </w:r>
          </w:p>
        </w:tc>
      </w:tr>
      <w:tr w:rsidR="00943B5D" w:rsidTr="006D1F89">
        <w:tc>
          <w:tcPr>
            <w:tcW w:w="2653" w:type="dxa"/>
            <w:vMerge w:val="restart"/>
          </w:tcPr>
          <w:p w:rsidR="00943B5D" w:rsidRDefault="00943B5D">
            <w:r>
              <w:t>Young indigenous women across Ontario</w:t>
            </w:r>
          </w:p>
        </w:tc>
        <w:tc>
          <w:tcPr>
            <w:tcW w:w="2680" w:type="dxa"/>
            <w:vMerge w:val="restart"/>
          </w:tcPr>
          <w:p w:rsidR="00943B5D" w:rsidRDefault="00943B5D">
            <w:r>
              <w:t>Our products are organic and sourced from traditional, Indigenous plants and ingredients. Safe for sensitive skin</w:t>
            </w:r>
          </w:p>
        </w:tc>
        <w:tc>
          <w:tcPr>
            <w:tcW w:w="2686" w:type="dxa"/>
          </w:tcPr>
          <w:p w:rsidR="00943B5D" w:rsidRDefault="00943B5D">
            <w:r>
              <w:t>Twitter. Start a campaign with interesting facts about the traditional ingredients.  Link to web site</w:t>
            </w:r>
          </w:p>
        </w:tc>
        <w:tc>
          <w:tcPr>
            <w:tcW w:w="2595" w:type="dxa"/>
          </w:tcPr>
          <w:p w:rsidR="00943B5D" w:rsidRDefault="00943B5D">
            <w:r>
              <w:t>January to March</w:t>
            </w:r>
          </w:p>
        </w:tc>
        <w:tc>
          <w:tcPr>
            <w:tcW w:w="2336" w:type="dxa"/>
          </w:tcPr>
          <w:p w:rsidR="00943B5D" w:rsidRDefault="00943B5D">
            <w:r>
              <w:t>No cost.</w:t>
            </w:r>
          </w:p>
        </w:tc>
      </w:tr>
      <w:tr w:rsidR="00943B5D" w:rsidTr="006D1F89">
        <w:tc>
          <w:tcPr>
            <w:tcW w:w="2653" w:type="dxa"/>
            <w:vMerge/>
          </w:tcPr>
          <w:p w:rsidR="00943B5D" w:rsidRDefault="00943B5D"/>
        </w:tc>
        <w:tc>
          <w:tcPr>
            <w:tcW w:w="2680" w:type="dxa"/>
            <w:vMerge/>
          </w:tcPr>
          <w:p w:rsidR="00943B5D" w:rsidRDefault="00943B5D"/>
        </w:tc>
        <w:tc>
          <w:tcPr>
            <w:tcW w:w="2686" w:type="dxa"/>
          </w:tcPr>
          <w:p w:rsidR="00943B5D" w:rsidRDefault="00943B5D">
            <w:r>
              <w:t>Ads in university newspapers</w:t>
            </w:r>
          </w:p>
        </w:tc>
        <w:tc>
          <w:tcPr>
            <w:tcW w:w="2595" w:type="dxa"/>
          </w:tcPr>
          <w:p w:rsidR="00943B5D" w:rsidRDefault="00943B5D">
            <w:r>
              <w:t>January</w:t>
            </w:r>
          </w:p>
        </w:tc>
        <w:tc>
          <w:tcPr>
            <w:tcW w:w="2336" w:type="dxa"/>
          </w:tcPr>
          <w:p w:rsidR="00943B5D" w:rsidRDefault="00943B5D">
            <w:r>
              <w:t>$500 per ¼ page ad.</w:t>
            </w:r>
          </w:p>
        </w:tc>
      </w:tr>
      <w:tr w:rsidR="00943B5D" w:rsidTr="006D1F89">
        <w:tc>
          <w:tcPr>
            <w:tcW w:w="2653" w:type="dxa"/>
            <w:vMerge/>
          </w:tcPr>
          <w:p w:rsidR="00943B5D" w:rsidRDefault="00943B5D"/>
        </w:tc>
        <w:tc>
          <w:tcPr>
            <w:tcW w:w="2680" w:type="dxa"/>
            <w:vMerge/>
          </w:tcPr>
          <w:p w:rsidR="00943B5D" w:rsidRDefault="00943B5D"/>
        </w:tc>
        <w:tc>
          <w:tcPr>
            <w:tcW w:w="2686" w:type="dxa"/>
          </w:tcPr>
          <w:p w:rsidR="00943B5D" w:rsidRDefault="00943B5D">
            <w:r>
              <w:t>Posters at all Aboriginal student centres in colleges and universities in Ontario</w:t>
            </w:r>
          </w:p>
        </w:tc>
        <w:tc>
          <w:tcPr>
            <w:tcW w:w="2595" w:type="dxa"/>
          </w:tcPr>
          <w:p w:rsidR="00943B5D" w:rsidRDefault="00943B5D">
            <w:r>
              <w:t>February</w:t>
            </w:r>
          </w:p>
        </w:tc>
        <w:tc>
          <w:tcPr>
            <w:tcW w:w="2336" w:type="dxa"/>
          </w:tcPr>
          <w:p w:rsidR="00943B5D" w:rsidRDefault="00943B5D">
            <w:r>
              <w:t>$500 for graphic design, $75 to print 200 copies</w:t>
            </w:r>
          </w:p>
        </w:tc>
      </w:tr>
      <w:tr w:rsidR="00943B5D" w:rsidTr="006D1F89">
        <w:tc>
          <w:tcPr>
            <w:tcW w:w="2653" w:type="dxa"/>
            <w:vMerge w:val="restart"/>
          </w:tcPr>
          <w:p w:rsidR="00943B5D" w:rsidRDefault="00943B5D">
            <w:r>
              <w:t>Indigenous people in Manitoba</w:t>
            </w:r>
          </w:p>
        </w:tc>
        <w:tc>
          <w:tcPr>
            <w:tcW w:w="2680" w:type="dxa"/>
            <w:vMerge w:val="restart"/>
          </w:tcPr>
          <w:p w:rsidR="00943B5D" w:rsidRDefault="00943B5D">
            <w:r>
              <w:t>Our award-winning company is now in Manitoba!</w:t>
            </w:r>
          </w:p>
        </w:tc>
        <w:tc>
          <w:tcPr>
            <w:tcW w:w="2686" w:type="dxa"/>
          </w:tcPr>
          <w:p w:rsidR="00943B5D" w:rsidRDefault="00943B5D">
            <w:r>
              <w:t>Newspaper ad in Winnipeg Free Press</w:t>
            </w:r>
          </w:p>
        </w:tc>
        <w:tc>
          <w:tcPr>
            <w:tcW w:w="2595" w:type="dxa"/>
          </w:tcPr>
          <w:p w:rsidR="00943B5D" w:rsidRDefault="00943B5D">
            <w:r>
              <w:t>February</w:t>
            </w:r>
          </w:p>
        </w:tc>
        <w:tc>
          <w:tcPr>
            <w:tcW w:w="2336" w:type="dxa"/>
          </w:tcPr>
          <w:p w:rsidR="00943B5D" w:rsidRDefault="00943B5D">
            <w:r>
              <w:t>$1,000 for 1/8 page ad</w:t>
            </w:r>
          </w:p>
        </w:tc>
      </w:tr>
      <w:tr w:rsidR="00943B5D" w:rsidTr="006D1F89">
        <w:tc>
          <w:tcPr>
            <w:tcW w:w="2653" w:type="dxa"/>
            <w:vMerge/>
          </w:tcPr>
          <w:p w:rsidR="00943B5D" w:rsidRDefault="00943B5D"/>
        </w:tc>
        <w:tc>
          <w:tcPr>
            <w:tcW w:w="2680" w:type="dxa"/>
            <w:vMerge/>
          </w:tcPr>
          <w:p w:rsidR="00943B5D" w:rsidRDefault="00943B5D"/>
        </w:tc>
        <w:tc>
          <w:tcPr>
            <w:tcW w:w="2686" w:type="dxa"/>
          </w:tcPr>
          <w:p w:rsidR="00943B5D" w:rsidRDefault="00943B5D">
            <w:r>
              <w:t>Attend the National Women’s Show in Winnipeg</w:t>
            </w:r>
          </w:p>
        </w:tc>
        <w:tc>
          <w:tcPr>
            <w:tcW w:w="2595" w:type="dxa"/>
          </w:tcPr>
          <w:p w:rsidR="00943B5D" w:rsidRDefault="00943B5D">
            <w:r>
              <w:t>April</w:t>
            </w:r>
          </w:p>
        </w:tc>
        <w:tc>
          <w:tcPr>
            <w:tcW w:w="2336" w:type="dxa"/>
          </w:tcPr>
          <w:p w:rsidR="00943B5D" w:rsidRDefault="00943B5D">
            <w:r>
              <w:t>$1,000 for trade show booth, $500 for hotel costs</w:t>
            </w:r>
          </w:p>
        </w:tc>
      </w:tr>
      <w:tr w:rsidR="00943B5D" w:rsidTr="006D1F89">
        <w:tc>
          <w:tcPr>
            <w:tcW w:w="2653" w:type="dxa"/>
            <w:vMerge/>
          </w:tcPr>
          <w:p w:rsidR="00943B5D" w:rsidRDefault="00943B5D"/>
        </w:tc>
        <w:tc>
          <w:tcPr>
            <w:tcW w:w="2680" w:type="dxa"/>
            <w:vMerge/>
          </w:tcPr>
          <w:p w:rsidR="00943B5D" w:rsidRDefault="00943B5D"/>
        </w:tc>
        <w:tc>
          <w:tcPr>
            <w:tcW w:w="2686" w:type="dxa"/>
          </w:tcPr>
          <w:p w:rsidR="00943B5D" w:rsidRDefault="00943B5D">
            <w:r>
              <w:t>Place product sample in delegate bag at annual assembly for Assembly of Manitoba Chiefs and set up booth</w:t>
            </w:r>
          </w:p>
        </w:tc>
        <w:tc>
          <w:tcPr>
            <w:tcW w:w="2595" w:type="dxa"/>
          </w:tcPr>
          <w:p w:rsidR="00943B5D" w:rsidRDefault="00943B5D">
            <w:r>
              <w:t>May</w:t>
            </w:r>
          </w:p>
        </w:tc>
        <w:tc>
          <w:tcPr>
            <w:tcW w:w="2336" w:type="dxa"/>
          </w:tcPr>
          <w:p w:rsidR="00943B5D" w:rsidRDefault="00943B5D">
            <w:r>
              <w:t>$500 for artist booth, $5 per sample for 100 bags = $500</w:t>
            </w:r>
          </w:p>
          <w:p w:rsidR="00BF4673" w:rsidRDefault="00BF4673">
            <w:r>
              <w:t>$500 to place samples in bags</w:t>
            </w:r>
          </w:p>
        </w:tc>
      </w:tr>
      <w:tr w:rsidR="00943B5D" w:rsidTr="006D1F89">
        <w:tc>
          <w:tcPr>
            <w:tcW w:w="2653" w:type="dxa"/>
          </w:tcPr>
          <w:p w:rsidR="00943B5D" w:rsidRDefault="00943B5D"/>
        </w:tc>
        <w:tc>
          <w:tcPr>
            <w:tcW w:w="2680" w:type="dxa"/>
          </w:tcPr>
          <w:p w:rsidR="00943B5D" w:rsidRDefault="00943B5D"/>
        </w:tc>
        <w:tc>
          <w:tcPr>
            <w:tcW w:w="2686" w:type="dxa"/>
          </w:tcPr>
          <w:p w:rsidR="00943B5D" w:rsidRDefault="00943B5D"/>
        </w:tc>
        <w:tc>
          <w:tcPr>
            <w:tcW w:w="2595" w:type="dxa"/>
          </w:tcPr>
          <w:p w:rsidR="00943B5D" w:rsidRDefault="00943B5D"/>
        </w:tc>
        <w:tc>
          <w:tcPr>
            <w:tcW w:w="2336" w:type="dxa"/>
          </w:tcPr>
          <w:p w:rsidR="00943B5D" w:rsidRDefault="00943B5D"/>
        </w:tc>
      </w:tr>
      <w:tr w:rsidR="00943B5D" w:rsidTr="006D1F89">
        <w:tc>
          <w:tcPr>
            <w:tcW w:w="2653" w:type="dxa"/>
          </w:tcPr>
          <w:p w:rsidR="00943B5D" w:rsidRDefault="00943B5D"/>
        </w:tc>
        <w:tc>
          <w:tcPr>
            <w:tcW w:w="2680" w:type="dxa"/>
          </w:tcPr>
          <w:p w:rsidR="00943B5D" w:rsidRDefault="00943B5D"/>
        </w:tc>
        <w:tc>
          <w:tcPr>
            <w:tcW w:w="2686" w:type="dxa"/>
          </w:tcPr>
          <w:p w:rsidR="00943B5D" w:rsidRDefault="00943B5D"/>
        </w:tc>
        <w:tc>
          <w:tcPr>
            <w:tcW w:w="2595" w:type="dxa"/>
          </w:tcPr>
          <w:p w:rsidR="00943B5D" w:rsidRDefault="00943B5D"/>
        </w:tc>
        <w:tc>
          <w:tcPr>
            <w:tcW w:w="2336" w:type="dxa"/>
          </w:tcPr>
          <w:p w:rsidR="00943B5D" w:rsidRDefault="00943B5D"/>
        </w:tc>
      </w:tr>
      <w:tr w:rsidR="00943B5D" w:rsidTr="006D1F89">
        <w:tc>
          <w:tcPr>
            <w:tcW w:w="2653" w:type="dxa"/>
          </w:tcPr>
          <w:p w:rsidR="00943B5D" w:rsidRDefault="00943B5D"/>
        </w:tc>
        <w:tc>
          <w:tcPr>
            <w:tcW w:w="2680" w:type="dxa"/>
          </w:tcPr>
          <w:p w:rsidR="00943B5D" w:rsidRDefault="00943B5D"/>
        </w:tc>
        <w:tc>
          <w:tcPr>
            <w:tcW w:w="2686" w:type="dxa"/>
          </w:tcPr>
          <w:p w:rsidR="00943B5D" w:rsidRDefault="00943B5D"/>
        </w:tc>
        <w:tc>
          <w:tcPr>
            <w:tcW w:w="2595" w:type="dxa"/>
          </w:tcPr>
          <w:p w:rsidR="00943B5D" w:rsidRDefault="00943B5D"/>
        </w:tc>
        <w:tc>
          <w:tcPr>
            <w:tcW w:w="2336" w:type="dxa"/>
          </w:tcPr>
          <w:p w:rsidR="00943B5D" w:rsidRDefault="00943B5D"/>
        </w:tc>
      </w:tr>
    </w:tbl>
    <w:p w:rsidR="009362B8" w:rsidRDefault="009362B8"/>
    <w:sectPr w:rsidR="009362B8" w:rsidSect="004B27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652" w:rsidRDefault="00745652" w:rsidP="003C338A">
      <w:pPr>
        <w:spacing w:after="0" w:line="240" w:lineRule="auto"/>
      </w:pPr>
      <w:r>
        <w:separator/>
      </w:r>
    </w:p>
  </w:endnote>
  <w:endnote w:type="continuationSeparator" w:id="0">
    <w:p w:rsidR="00745652" w:rsidRDefault="00745652" w:rsidP="003C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8A" w:rsidRPr="003C338A" w:rsidRDefault="003C338A">
    <w:pPr>
      <w:pStyle w:val="Footer"/>
      <w:rPr>
        <w:i/>
        <w:sz w:val="18"/>
        <w:szCs w:val="18"/>
      </w:rPr>
    </w:pPr>
    <w:r w:rsidRPr="003C338A">
      <w:rPr>
        <w:i/>
        <w:sz w:val="18"/>
        <w:szCs w:val="18"/>
      </w:rPr>
      <w:t xml:space="preserve">© </w:t>
    </w:r>
    <w:r w:rsidR="007D6D60">
      <w:rPr>
        <w:i/>
        <w:sz w:val="18"/>
        <w:szCs w:val="18"/>
      </w:rPr>
      <w:t>NVision Insight Group Inc.</w:t>
    </w:r>
    <w:r w:rsidRPr="003C338A">
      <w:rPr>
        <w:i/>
        <w:sz w:val="18"/>
        <w:szCs w:val="18"/>
      </w:rPr>
      <w:t xml:space="preserve"> 2016. </w:t>
    </w:r>
    <w:hyperlink r:id="rId1" w:history="1">
      <w:r w:rsidR="007D6D60" w:rsidRPr="00791329">
        <w:rPr>
          <w:rStyle w:val="Hyperlink"/>
          <w:i/>
          <w:sz w:val="18"/>
          <w:szCs w:val="18"/>
        </w:rPr>
        <w:t>www.nvisiongroup.ca</w:t>
      </w:r>
    </w:hyperlink>
    <w:r w:rsidR="007D6D60">
      <w:rPr>
        <w:i/>
        <w:sz w:val="18"/>
        <w:szCs w:val="18"/>
      </w:rPr>
      <w:t xml:space="preserve">  </w:t>
    </w:r>
    <w:r w:rsidRPr="003C338A">
      <w:rPr>
        <w:i/>
        <w:sz w:val="18"/>
        <w:szCs w:val="18"/>
      </w:rPr>
      <w:t>Provided with permission to CCAB for TFAB</w:t>
    </w:r>
    <w:r>
      <w:rPr>
        <w:i/>
        <w:sz w:val="18"/>
        <w:szCs w:val="18"/>
      </w:rPr>
      <w:tab/>
    </w:r>
    <w:r w:rsidRPr="003C338A">
      <w:rPr>
        <w:i/>
        <w:sz w:val="18"/>
        <w:szCs w:val="18"/>
      </w:rPr>
      <w:fldChar w:fldCharType="begin"/>
    </w:r>
    <w:r w:rsidRPr="003C338A">
      <w:rPr>
        <w:i/>
        <w:sz w:val="18"/>
        <w:szCs w:val="18"/>
      </w:rPr>
      <w:instrText xml:space="preserve"> PAGE   \* MERGEFORMAT </w:instrText>
    </w:r>
    <w:r w:rsidRPr="003C338A">
      <w:rPr>
        <w:i/>
        <w:sz w:val="18"/>
        <w:szCs w:val="18"/>
      </w:rPr>
      <w:fldChar w:fldCharType="separate"/>
    </w:r>
    <w:r w:rsidR="007D6D60">
      <w:rPr>
        <w:i/>
        <w:noProof/>
        <w:sz w:val="18"/>
        <w:szCs w:val="18"/>
      </w:rPr>
      <w:t>1</w:t>
    </w:r>
    <w:r w:rsidRPr="003C338A">
      <w:rPr>
        <w:i/>
        <w:noProof/>
        <w:sz w:val="18"/>
        <w:szCs w:val="18"/>
      </w:rPr>
      <w:fldChar w:fldCharType="end"/>
    </w:r>
  </w:p>
  <w:p w:rsidR="003C338A" w:rsidRDefault="003C3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652" w:rsidRDefault="00745652" w:rsidP="003C338A">
      <w:pPr>
        <w:spacing w:after="0" w:line="240" w:lineRule="auto"/>
      </w:pPr>
      <w:r>
        <w:separator/>
      </w:r>
    </w:p>
  </w:footnote>
  <w:footnote w:type="continuationSeparator" w:id="0">
    <w:p w:rsidR="00745652" w:rsidRDefault="00745652" w:rsidP="003C3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94F90"/>
    <w:multiLevelType w:val="hybridMultilevel"/>
    <w:tmpl w:val="40D0E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277E79"/>
    <w:multiLevelType w:val="hybridMultilevel"/>
    <w:tmpl w:val="61CE7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EC4506"/>
    <w:multiLevelType w:val="hybridMultilevel"/>
    <w:tmpl w:val="856C0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181913"/>
    <w:multiLevelType w:val="hybridMultilevel"/>
    <w:tmpl w:val="5F9EA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26"/>
    <w:rsid w:val="00135A84"/>
    <w:rsid w:val="003C338A"/>
    <w:rsid w:val="00461D9B"/>
    <w:rsid w:val="00474DB3"/>
    <w:rsid w:val="004B27B0"/>
    <w:rsid w:val="005F436C"/>
    <w:rsid w:val="006D1F89"/>
    <w:rsid w:val="007378F1"/>
    <w:rsid w:val="00745652"/>
    <w:rsid w:val="00775E64"/>
    <w:rsid w:val="007D6D60"/>
    <w:rsid w:val="009362B8"/>
    <w:rsid w:val="00943B5D"/>
    <w:rsid w:val="00BF4673"/>
    <w:rsid w:val="00C42F26"/>
    <w:rsid w:val="00C83206"/>
    <w:rsid w:val="00CB541D"/>
    <w:rsid w:val="00E60886"/>
    <w:rsid w:val="00EF59C1"/>
    <w:rsid w:val="00F9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F68B-B082-42C7-8B74-D6D05B80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D7"/>
    <w:rPr>
      <w:rFonts w:ascii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D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alcoheading2">
    <w:name w:val="Amalco heading 2"/>
    <w:basedOn w:val="Heading2"/>
    <w:link w:val="Amalcoheading2Char"/>
    <w:qFormat/>
    <w:rsid w:val="00461D9B"/>
    <w:pPr>
      <w:spacing w:after="120"/>
      <w:ind w:firstLine="43"/>
    </w:pPr>
    <w:rPr>
      <w:b/>
      <w:sz w:val="28"/>
      <w:szCs w:val="28"/>
    </w:rPr>
  </w:style>
  <w:style w:type="character" w:customStyle="1" w:styleId="Amalcoheading2Char">
    <w:name w:val="Amalco heading 2 Char"/>
    <w:basedOn w:val="Heading2Char"/>
    <w:link w:val="Amalcoheading2"/>
    <w:rsid w:val="00461D9B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D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  <w:style w:type="paragraph" w:customStyle="1" w:styleId="AmalcoHeading1">
    <w:name w:val="Amalco Heading 1"/>
    <w:basedOn w:val="Heading1"/>
    <w:link w:val="AmalcoHeading1Char"/>
    <w:autoRedefine/>
    <w:qFormat/>
    <w:rsid w:val="00461D9B"/>
    <w:pPr>
      <w:pBdr>
        <w:bottom w:val="single" w:sz="12" w:space="1" w:color="auto"/>
      </w:pBdr>
      <w:spacing w:after="240"/>
    </w:pPr>
    <w:rPr>
      <w:rFonts w:asciiTheme="minorHAnsi" w:hAnsiTheme="minorHAnsi"/>
      <w:b/>
      <w:smallCaps/>
      <w:color w:val="auto"/>
    </w:rPr>
  </w:style>
  <w:style w:type="character" w:customStyle="1" w:styleId="AmalcoHeading1Char">
    <w:name w:val="Amalco Heading 1 Char"/>
    <w:basedOn w:val="DefaultParagraphFont"/>
    <w:link w:val="AmalcoHeading1"/>
    <w:rsid w:val="00461D9B"/>
    <w:rPr>
      <w:rFonts w:eastAsiaTheme="majorEastAsia" w:cstheme="majorBidi"/>
      <w:b/>
      <w:smallCaps/>
      <w:sz w:val="32"/>
      <w:szCs w:val="3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461D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/>
    </w:rPr>
  </w:style>
  <w:style w:type="paragraph" w:customStyle="1" w:styleId="Stonecircleheading1">
    <w:name w:val="Stonecircle heading 1"/>
    <w:basedOn w:val="Heading1"/>
    <w:link w:val="Stonecircleheading1Char"/>
    <w:autoRedefine/>
    <w:qFormat/>
    <w:rsid w:val="00CB541D"/>
    <w:pPr>
      <w:pBdr>
        <w:bottom w:val="single" w:sz="4" w:space="1" w:color="auto"/>
      </w:pBdr>
      <w:spacing w:after="240"/>
    </w:pPr>
    <w:rPr>
      <w:b/>
      <w:smallCaps/>
      <w:color w:val="6B241F"/>
    </w:rPr>
  </w:style>
  <w:style w:type="character" w:customStyle="1" w:styleId="Stonecircleheading1Char">
    <w:name w:val="Stonecircle heading 1 Char"/>
    <w:basedOn w:val="Heading1Char"/>
    <w:link w:val="Stonecircleheading1"/>
    <w:rsid w:val="00CB541D"/>
    <w:rPr>
      <w:rFonts w:asciiTheme="majorHAnsi" w:eastAsiaTheme="majorEastAsia" w:hAnsiTheme="majorHAnsi" w:cstheme="majorBidi"/>
      <w:b/>
      <w:smallCaps/>
      <w:color w:val="6B241F"/>
      <w:sz w:val="32"/>
      <w:szCs w:val="32"/>
      <w:lang w:val="en-CA"/>
    </w:rPr>
  </w:style>
  <w:style w:type="paragraph" w:customStyle="1" w:styleId="Stonecircleheading2">
    <w:name w:val="Stonecircle heading 2"/>
    <w:basedOn w:val="Heading2"/>
    <w:link w:val="Stonecircleheading2Char"/>
    <w:autoRedefine/>
    <w:qFormat/>
    <w:rsid w:val="00CB541D"/>
    <w:pPr>
      <w:spacing w:after="120"/>
    </w:pPr>
    <w:rPr>
      <w:b/>
      <w:sz w:val="28"/>
    </w:rPr>
  </w:style>
  <w:style w:type="character" w:customStyle="1" w:styleId="Stonecircleheading2Char">
    <w:name w:val="Stonecircle heading 2 Char"/>
    <w:basedOn w:val="Heading2Char"/>
    <w:link w:val="Stonecircleheading2"/>
    <w:rsid w:val="00CB541D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  <w:lang w:val="en-CA"/>
    </w:rPr>
  </w:style>
  <w:style w:type="table" w:customStyle="1" w:styleId="898table">
    <w:name w:val="898 table"/>
    <w:basedOn w:val="TableNormal"/>
    <w:uiPriority w:val="99"/>
    <w:rsid w:val="00F947D7"/>
    <w:pPr>
      <w:spacing w:after="0" w:line="240" w:lineRule="auto"/>
    </w:pPr>
    <w:rPr>
      <w:lang w:val="en-C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1B2033"/>
      </w:tcPr>
    </w:tblStylePr>
    <w:tblStylePr w:type="lastRow">
      <w:tblPr/>
      <w:tcPr>
        <w:shd w:val="clear" w:color="auto" w:fill="F1E5DA"/>
      </w:tcPr>
    </w:tblStylePr>
    <w:tblStylePr w:type="band1Horz">
      <w:tblPr/>
      <w:tcPr>
        <w:shd w:val="clear" w:color="auto" w:fill="EBD8C8"/>
      </w:tcPr>
    </w:tblStylePr>
    <w:tblStylePr w:type="band2Horz">
      <w:tblPr/>
      <w:tcPr>
        <w:shd w:val="clear" w:color="auto" w:fill="F1E5DA"/>
      </w:tcPr>
    </w:tblStylePr>
  </w:style>
  <w:style w:type="table" w:styleId="TableGrid">
    <w:name w:val="Table Grid"/>
    <w:basedOn w:val="TableNormal"/>
    <w:uiPriority w:val="39"/>
    <w:rsid w:val="00EF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6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38A"/>
    <w:rPr>
      <w:rFonts w:ascii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3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38A"/>
    <w:rPr>
      <w:rFonts w:ascii="Calibri" w:hAnsi="Calibri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D6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visiongroup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David</dc:creator>
  <cp:keywords/>
  <dc:description/>
  <cp:lastModifiedBy>Jennifer David</cp:lastModifiedBy>
  <cp:revision>2</cp:revision>
  <dcterms:created xsi:type="dcterms:W3CDTF">2016-11-16T13:36:00Z</dcterms:created>
  <dcterms:modified xsi:type="dcterms:W3CDTF">2016-11-16T13:36:00Z</dcterms:modified>
</cp:coreProperties>
</file>